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ABB8" w14:textId="77777777" w:rsidR="0053384B" w:rsidRDefault="00983871">
      <w:pPr>
        <w:pStyle w:val="BodyA"/>
        <w:rPr>
          <w:rFonts w:hint="eastAsia"/>
          <w:sz w:val="26"/>
          <w:szCs w:val="26"/>
        </w:rPr>
      </w:pPr>
      <w:r>
        <w:rPr>
          <w:sz w:val="26"/>
          <w:szCs w:val="26"/>
        </w:rPr>
        <w:t>Case Presentation Outline</w:t>
      </w:r>
    </w:p>
    <w:p w14:paraId="08FF5BCF" w14:textId="77777777" w:rsidR="0053384B" w:rsidRDefault="0053384B">
      <w:pPr>
        <w:pStyle w:val="BodyA"/>
        <w:rPr>
          <w:rFonts w:hint="eastAsia"/>
          <w:sz w:val="26"/>
          <w:szCs w:val="26"/>
        </w:rPr>
      </w:pPr>
    </w:p>
    <w:p w14:paraId="4771BCE3" w14:textId="77777777" w:rsidR="0053384B" w:rsidRDefault="0053384B">
      <w:pPr>
        <w:pStyle w:val="BodyA"/>
        <w:rPr>
          <w:rFonts w:hint="eastAsia"/>
          <w:sz w:val="26"/>
          <w:szCs w:val="26"/>
        </w:rPr>
      </w:pPr>
    </w:p>
    <w:p w14:paraId="71681C24" w14:textId="6DE53821" w:rsidR="0053384B" w:rsidRDefault="00983871">
      <w:pPr>
        <w:pStyle w:val="BodyA"/>
        <w:rPr>
          <w:rFonts w:hint="eastAsia"/>
          <w:sz w:val="26"/>
          <w:szCs w:val="26"/>
        </w:rPr>
      </w:pPr>
      <w:r>
        <w:rPr>
          <w:sz w:val="26"/>
          <w:szCs w:val="26"/>
        </w:rPr>
        <w:t xml:space="preserve">Current Case Presentation Outline </w:t>
      </w:r>
    </w:p>
    <w:p w14:paraId="420C7C73" w14:textId="77777777" w:rsidR="0053384B" w:rsidRDefault="00983871">
      <w:pPr>
        <w:pStyle w:val="BodyA"/>
        <w:rPr>
          <w:rFonts w:hint="eastAsia"/>
          <w:sz w:val="26"/>
          <w:szCs w:val="26"/>
        </w:rPr>
      </w:pPr>
      <w:r>
        <w:rPr>
          <w:sz w:val="26"/>
          <w:szCs w:val="26"/>
        </w:rPr>
        <w:t>The following is the outline for the ICSW Clinical Presentation write-up. In addition to the write-up, a process recording of a session (or two) is required. The write-up, not including the process recording(s), should not exceed 20 pages.</w:t>
      </w:r>
    </w:p>
    <w:p w14:paraId="740F2CDA" w14:textId="77777777" w:rsidR="0053384B" w:rsidRDefault="0053384B">
      <w:pPr>
        <w:pStyle w:val="BodyA"/>
        <w:rPr>
          <w:rFonts w:hint="eastAsia"/>
          <w:sz w:val="26"/>
          <w:szCs w:val="26"/>
        </w:rPr>
      </w:pPr>
    </w:p>
    <w:p w14:paraId="0538A8AD" w14:textId="77777777" w:rsidR="0053384B" w:rsidRDefault="00983871">
      <w:pPr>
        <w:pStyle w:val="BodyA"/>
        <w:rPr>
          <w:rFonts w:hint="eastAsia"/>
          <w:sz w:val="26"/>
          <w:szCs w:val="26"/>
        </w:rPr>
      </w:pPr>
      <w:r>
        <w:rPr>
          <w:sz w:val="26"/>
          <w:szCs w:val="26"/>
        </w:rPr>
        <w:t>1. Reasons for choosing this case for presentation</w:t>
      </w:r>
    </w:p>
    <w:p w14:paraId="69ABA387" w14:textId="77777777" w:rsidR="0053384B" w:rsidRDefault="00983871">
      <w:pPr>
        <w:pStyle w:val="BodyA"/>
        <w:rPr>
          <w:rFonts w:hint="eastAsia"/>
          <w:sz w:val="26"/>
          <w:szCs w:val="26"/>
        </w:rPr>
      </w:pPr>
      <w:r>
        <w:rPr>
          <w:sz w:val="26"/>
          <w:szCs w:val="26"/>
        </w:rPr>
        <w:t xml:space="preserve">2. Difficulties and/or problems in the evaluation of this case or in the treatment process </w:t>
      </w:r>
    </w:p>
    <w:p w14:paraId="78AD5219" w14:textId="77777777" w:rsidR="0053384B" w:rsidRDefault="00983871">
      <w:pPr>
        <w:pStyle w:val="BodyA"/>
        <w:rPr>
          <w:rFonts w:hint="eastAsia"/>
          <w:sz w:val="26"/>
          <w:szCs w:val="26"/>
        </w:rPr>
      </w:pPr>
      <w:r>
        <w:rPr>
          <w:sz w:val="26"/>
          <w:szCs w:val="26"/>
        </w:rPr>
        <w:t>3. Identifying information:</w:t>
      </w:r>
    </w:p>
    <w:p w14:paraId="2C33840A" w14:textId="77777777" w:rsidR="0053384B" w:rsidRDefault="00983871">
      <w:pPr>
        <w:pStyle w:val="BodyA"/>
        <w:rPr>
          <w:rFonts w:hint="eastAsia"/>
          <w:sz w:val="26"/>
          <w:szCs w:val="26"/>
        </w:rPr>
      </w:pPr>
      <w:r>
        <w:rPr>
          <w:sz w:val="26"/>
          <w:szCs w:val="26"/>
        </w:rPr>
        <w:t>4. Background information (including family of origin and social contexts)</w:t>
      </w:r>
    </w:p>
    <w:p w14:paraId="4F5D5052" w14:textId="77777777" w:rsidR="0053384B" w:rsidRDefault="00983871">
      <w:pPr>
        <w:pStyle w:val="BodyA"/>
        <w:rPr>
          <w:rFonts w:hint="eastAsia"/>
          <w:sz w:val="26"/>
          <w:szCs w:val="26"/>
        </w:rPr>
      </w:pPr>
      <w:r>
        <w:rPr>
          <w:sz w:val="26"/>
          <w:szCs w:val="26"/>
        </w:rPr>
        <w:t xml:space="preserve">5. Reason for request of treatment (include history of previous treatment) </w:t>
      </w:r>
    </w:p>
    <w:p w14:paraId="49DF27B7" w14:textId="77777777" w:rsidR="0053384B" w:rsidRDefault="00983871">
      <w:pPr>
        <w:pStyle w:val="BodyA"/>
        <w:rPr>
          <w:rFonts w:hint="eastAsia"/>
          <w:sz w:val="26"/>
          <w:szCs w:val="26"/>
        </w:rPr>
      </w:pPr>
      <w:r>
        <w:rPr>
          <w:sz w:val="26"/>
          <w:szCs w:val="26"/>
        </w:rPr>
        <w:t>6. History of presenting problem</w:t>
      </w:r>
    </w:p>
    <w:p w14:paraId="11036DBA" w14:textId="77777777" w:rsidR="0053384B" w:rsidRDefault="00983871">
      <w:pPr>
        <w:pStyle w:val="BodyA"/>
        <w:rPr>
          <w:rFonts w:hint="eastAsia"/>
          <w:sz w:val="26"/>
          <w:szCs w:val="26"/>
        </w:rPr>
      </w:pPr>
      <w:r>
        <w:rPr>
          <w:sz w:val="26"/>
          <w:szCs w:val="26"/>
        </w:rPr>
        <w:t>7. Relevant personal/family history</w:t>
      </w:r>
    </w:p>
    <w:p w14:paraId="4B952EAB" w14:textId="77777777" w:rsidR="0053384B" w:rsidRDefault="00983871">
      <w:pPr>
        <w:pStyle w:val="BodyA"/>
        <w:rPr>
          <w:rFonts w:hint="eastAsia"/>
          <w:sz w:val="26"/>
          <w:szCs w:val="26"/>
        </w:rPr>
      </w:pPr>
      <w:r>
        <w:rPr>
          <w:sz w:val="26"/>
          <w:szCs w:val="26"/>
        </w:rPr>
        <w:t>8. Discussion of Treatment Process:</w:t>
      </w:r>
    </w:p>
    <w:p w14:paraId="352C3581" w14:textId="77777777" w:rsidR="0053384B" w:rsidRDefault="00983871">
      <w:pPr>
        <w:pStyle w:val="BodyA"/>
        <w:rPr>
          <w:rFonts w:hint="eastAsia"/>
          <w:sz w:val="26"/>
          <w:szCs w:val="26"/>
        </w:rPr>
      </w:pPr>
      <w:r>
        <w:rPr>
          <w:sz w:val="26"/>
          <w:szCs w:val="26"/>
        </w:rPr>
        <w:t xml:space="preserve">a. describe the major themes that have emerged in the treatment; discuss significant events and how you responded (e.g. </w:t>
      </w:r>
      <w:r>
        <w:rPr>
          <w:sz w:val="26"/>
          <w:szCs w:val="26"/>
          <w:lang w:val="it-IT"/>
        </w:rPr>
        <w:t>impasses</w:t>
      </w:r>
      <w:r>
        <w:rPr>
          <w:sz w:val="26"/>
          <w:szCs w:val="26"/>
        </w:rPr>
        <w:t xml:space="preserve">, shifts, difficulties, moods) </w:t>
      </w:r>
    </w:p>
    <w:p w14:paraId="7C0D7877" w14:textId="77777777" w:rsidR="0053384B" w:rsidRDefault="00983871">
      <w:pPr>
        <w:pStyle w:val="BodyA"/>
        <w:rPr>
          <w:rFonts w:hint="eastAsia"/>
          <w:sz w:val="26"/>
          <w:szCs w:val="26"/>
        </w:rPr>
      </w:pPr>
      <w:r>
        <w:rPr>
          <w:sz w:val="26"/>
          <w:szCs w:val="26"/>
        </w:rPr>
        <w:t xml:space="preserve">b. describe specifically the unfolding of the transferential and </w:t>
      </w:r>
      <w:proofErr w:type="spellStart"/>
      <w:r>
        <w:rPr>
          <w:sz w:val="26"/>
          <w:szCs w:val="26"/>
        </w:rPr>
        <w:t>countertransferential</w:t>
      </w:r>
      <w:proofErr w:type="spellEnd"/>
      <w:r>
        <w:rPr>
          <w:sz w:val="26"/>
          <w:szCs w:val="26"/>
        </w:rPr>
        <w:t xml:space="preserve"> dimensions of the treatment (your understanding of this data should be discussed in 9b)</w:t>
      </w:r>
    </w:p>
    <w:p w14:paraId="2BD36EEF" w14:textId="77777777" w:rsidR="0053384B" w:rsidRDefault="00983871">
      <w:pPr>
        <w:pStyle w:val="BodyA"/>
        <w:rPr>
          <w:rFonts w:hint="eastAsia"/>
          <w:sz w:val="26"/>
          <w:szCs w:val="26"/>
        </w:rPr>
      </w:pPr>
      <w:r>
        <w:rPr>
          <w:sz w:val="26"/>
          <w:szCs w:val="26"/>
        </w:rPr>
        <w:t>c. if the case has terminated, discuss that process; if not, describe any continuing issues</w:t>
      </w:r>
    </w:p>
    <w:p w14:paraId="69538A7B" w14:textId="77777777" w:rsidR="0053384B" w:rsidRDefault="00983871">
      <w:pPr>
        <w:pStyle w:val="BodyA"/>
        <w:rPr>
          <w:rFonts w:hint="eastAsia"/>
          <w:sz w:val="26"/>
          <w:szCs w:val="26"/>
        </w:rPr>
      </w:pPr>
      <w:r>
        <w:rPr>
          <w:sz w:val="26"/>
          <w:szCs w:val="26"/>
        </w:rPr>
        <w:t>9. Psychodynamic formulation of patient and treatment process:</w:t>
      </w:r>
    </w:p>
    <w:p w14:paraId="44F491B6" w14:textId="77777777" w:rsidR="0053384B" w:rsidRDefault="00983871">
      <w:pPr>
        <w:pStyle w:val="BodyA"/>
        <w:rPr>
          <w:rFonts w:hint="eastAsia"/>
          <w:sz w:val="26"/>
          <w:szCs w:val="26"/>
        </w:rPr>
      </w:pPr>
      <w:r>
        <w:rPr>
          <w:sz w:val="26"/>
          <w:szCs w:val="26"/>
          <w:lang w:val="it-IT"/>
        </w:rPr>
        <w:t xml:space="preserve">a. </w:t>
      </w:r>
      <w:r>
        <w:rPr>
          <w:sz w:val="26"/>
          <w:szCs w:val="26"/>
        </w:rPr>
        <w:t xml:space="preserve">How do you understand the patient </w:t>
      </w:r>
      <w:proofErr w:type="spellStart"/>
      <w:r>
        <w:rPr>
          <w:sz w:val="26"/>
          <w:szCs w:val="26"/>
        </w:rPr>
        <w:t>psychodynamically</w:t>
      </w:r>
      <w:proofErr w:type="spellEnd"/>
      <w:r>
        <w:rPr>
          <w:sz w:val="26"/>
          <w:szCs w:val="26"/>
        </w:rPr>
        <w:t>: How do you theorize their core struggles and problems?</w:t>
      </w:r>
    </w:p>
    <w:p w14:paraId="7586C4B6" w14:textId="77777777" w:rsidR="0053384B" w:rsidRDefault="00983871">
      <w:pPr>
        <w:pStyle w:val="BodyA"/>
        <w:rPr>
          <w:rFonts w:hint="eastAsia"/>
          <w:sz w:val="26"/>
          <w:szCs w:val="26"/>
        </w:rPr>
      </w:pPr>
      <w:r>
        <w:rPr>
          <w:sz w:val="26"/>
          <w:szCs w:val="26"/>
        </w:rPr>
        <w:t>b. Given all of the above, how do you understand the dynamics of the therapeutic process? Give particular attention to ways in which these dynamics play out in the therapeutic process using transference and countertransference themes as foundational and organizing data. It is not necessary (or advised) to organize the analysis of the process around a singular psychodynamic theory. It is more critical that psychodynamic thinking be used organically, thoughtfully, and in an integrated way.</w:t>
      </w:r>
    </w:p>
    <w:p w14:paraId="4E3572E7" w14:textId="77777777" w:rsidR="0053384B" w:rsidRDefault="00983871">
      <w:pPr>
        <w:pStyle w:val="BodyA"/>
        <w:rPr>
          <w:rFonts w:hint="eastAsia"/>
          <w:sz w:val="26"/>
          <w:szCs w:val="26"/>
        </w:rPr>
      </w:pPr>
      <w:r>
        <w:rPr>
          <w:sz w:val="26"/>
          <w:szCs w:val="26"/>
        </w:rPr>
        <w:t>c Discuss why these particular psychodynamic ideas were chosen.</w:t>
      </w:r>
    </w:p>
    <w:p w14:paraId="7385DA43" w14:textId="77777777" w:rsidR="0053384B" w:rsidRDefault="00983871">
      <w:pPr>
        <w:pStyle w:val="BodyA"/>
        <w:rPr>
          <w:rFonts w:hint="eastAsia"/>
          <w:sz w:val="26"/>
          <w:szCs w:val="26"/>
        </w:rPr>
      </w:pPr>
      <w:r>
        <w:rPr>
          <w:sz w:val="26"/>
          <w:szCs w:val="26"/>
        </w:rPr>
        <w:t>10. Describe what was learned from this clinical process and consultation</w:t>
      </w:r>
    </w:p>
    <w:p w14:paraId="71132E14" w14:textId="77777777" w:rsidR="0053384B" w:rsidRDefault="00983871">
      <w:pPr>
        <w:pStyle w:val="BodyA"/>
        <w:rPr>
          <w:rFonts w:hint="eastAsia"/>
          <w:sz w:val="26"/>
          <w:szCs w:val="26"/>
        </w:rPr>
      </w:pPr>
      <w:r>
        <w:rPr>
          <w:sz w:val="26"/>
          <w:szCs w:val="26"/>
        </w:rPr>
        <w:t>11. Add process recording(s) of one or two treatment sessions</w:t>
      </w:r>
    </w:p>
    <w:p w14:paraId="07DBAB48" w14:textId="77777777" w:rsidR="0053384B" w:rsidRDefault="00983871">
      <w:pPr>
        <w:pStyle w:val="BodyA"/>
        <w:rPr>
          <w:rFonts w:hint="eastAsia"/>
        </w:rPr>
      </w:pPr>
      <w:r>
        <w:rPr>
          <w:sz w:val="26"/>
          <w:szCs w:val="26"/>
        </w:rPr>
        <w:t>a. reason for choosing this/these particular sessions</w:t>
      </w:r>
    </w:p>
    <w:sectPr w:rsidR="0053384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FCB0" w14:textId="77777777" w:rsidR="00D7698B" w:rsidRDefault="00D7698B">
      <w:r>
        <w:separator/>
      </w:r>
    </w:p>
  </w:endnote>
  <w:endnote w:type="continuationSeparator" w:id="0">
    <w:p w14:paraId="3C45390C" w14:textId="77777777" w:rsidR="00D7698B" w:rsidRDefault="00D7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9A13" w14:textId="77777777" w:rsidR="0053384B" w:rsidRDefault="0053384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BE85" w14:textId="77777777" w:rsidR="00D7698B" w:rsidRDefault="00D7698B">
      <w:r>
        <w:separator/>
      </w:r>
    </w:p>
  </w:footnote>
  <w:footnote w:type="continuationSeparator" w:id="0">
    <w:p w14:paraId="2DA1140B" w14:textId="77777777" w:rsidR="00D7698B" w:rsidRDefault="00D7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6B20" w14:textId="77777777" w:rsidR="0053384B" w:rsidRDefault="0053384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4B"/>
    <w:rsid w:val="00087FE2"/>
    <w:rsid w:val="003C094D"/>
    <w:rsid w:val="0053384B"/>
    <w:rsid w:val="00983871"/>
    <w:rsid w:val="00CE6283"/>
    <w:rsid w:val="00D7698B"/>
    <w:rsid w:val="00DD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4F0D"/>
  <w15:docId w15:val="{77F8EA94-E68A-4CAD-B7BE-8B29AEC6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Dunbar</dc:creator>
  <cp:lastModifiedBy>Andrea Dunbar</cp:lastModifiedBy>
  <cp:revision>3</cp:revision>
  <dcterms:created xsi:type="dcterms:W3CDTF">2020-03-19T18:55:00Z</dcterms:created>
  <dcterms:modified xsi:type="dcterms:W3CDTF">2021-05-20T16:08:00Z</dcterms:modified>
</cp:coreProperties>
</file>